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18971" w14:textId="77777777" w:rsidR="00642E2E" w:rsidRPr="003E7C55" w:rsidRDefault="00642E2E" w:rsidP="00642E2E">
      <w:pPr>
        <w:jc w:val="center"/>
        <w:rPr>
          <w:rFonts w:ascii="Helvetica Neue" w:hAnsi="Helvetica Neue"/>
          <w:b/>
          <w:sz w:val="32"/>
        </w:rPr>
      </w:pPr>
      <w:r w:rsidRPr="003E7C55">
        <w:rPr>
          <w:rFonts w:ascii="Helvetica Neue" w:hAnsi="Helvetica Neue"/>
          <w:b/>
          <w:sz w:val="32"/>
        </w:rPr>
        <w:t>Health OER</w:t>
      </w:r>
    </w:p>
    <w:p w14:paraId="0F22849A" w14:textId="77777777" w:rsidR="00642E2E" w:rsidRPr="003E7C55" w:rsidRDefault="00642E2E" w:rsidP="00642E2E">
      <w:pPr>
        <w:jc w:val="center"/>
        <w:rPr>
          <w:rFonts w:ascii="Helvetica Neue" w:hAnsi="Helvetica Neue"/>
          <w:b/>
          <w:sz w:val="32"/>
        </w:rPr>
      </w:pPr>
      <w:r w:rsidRPr="003E7C55">
        <w:rPr>
          <w:rFonts w:ascii="Helvetica Neue" w:hAnsi="Helvetica Neue"/>
          <w:b/>
          <w:sz w:val="32"/>
        </w:rPr>
        <w:t>in</w:t>
      </w:r>
    </w:p>
    <w:p w14:paraId="3A45C589" w14:textId="77777777" w:rsidR="00642E2E" w:rsidRPr="003E7C55" w:rsidRDefault="00642E2E" w:rsidP="00642E2E">
      <w:pPr>
        <w:jc w:val="center"/>
        <w:rPr>
          <w:rFonts w:ascii="Helvetica Neue" w:hAnsi="Helvetica Neue"/>
          <w:b/>
          <w:sz w:val="32"/>
        </w:rPr>
      </w:pPr>
      <w:r w:rsidRPr="003E7C55">
        <w:rPr>
          <w:rFonts w:ascii="Helvetica Neue" w:hAnsi="Helvetica Neue"/>
          <w:b/>
          <w:sz w:val="32"/>
        </w:rPr>
        <w:t>BCcampus Open Textbook Collection</w:t>
      </w:r>
    </w:p>
    <w:p w14:paraId="21B7FE73" w14:textId="77777777" w:rsidR="003E7C55" w:rsidRDefault="003E7C55" w:rsidP="00642E2E">
      <w:pPr>
        <w:rPr>
          <w:rFonts w:ascii="Helvetica Neue" w:hAnsi="Helvetica Neue"/>
        </w:rPr>
      </w:pPr>
      <w:bookmarkStart w:id="0" w:name="_GoBack"/>
      <w:bookmarkEnd w:id="0"/>
    </w:p>
    <w:p w14:paraId="2AA947E9" w14:textId="77777777" w:rsidR="00642E2E" w:rsidRPr="00642E2E" w:rsidRDefault="00642E2E" w:rsidP="00642E2E">
      <w:pPr>
        <w:rPr>
          <w:rFonts w:ascii="Helvetica Neue" w:hAnsi="Helvetica Neue"/>
        </w:rPr>
      </w:pPr>
      <w:r w:rsidRPr="00642E2E">
        <w:rPr>
          <w:rFonts w:ascii="Helvetica Neue" w:hAnsi="Helvetica Neue"/>
        </w:rPr>
        <w:t xml:space="preserve">The following is a curated list of free, open resources available for health subjects. </w:t>
      </w:r>
      <w:r w:rsidR="003E7C55">
        <w:rPr>
          <w:rFonts w:ascii="Helvetica Neue" w:hAnsi="Helvetica Neue"/>
        </w:rPr>
        <w:br/>
        <w:t xml:space="preserve">You can find the complete open textbook collection at </w:t>
      </w:r>
      <w:hyperlink r:id="rId6" w:history="1">
        <w:r w:rsidR="003E7C55">
          <w:rPr>
            <w:rStyle w:val="Hyperlink"/>
            <w:rFonts w:ascii="Helvetica Neue" w:hAnsi="Helvetica Neue"/>
          </w:rPr>
          <w:t>https://open.bccampus.ca/</w:t>
        </w:r>
      </w:hyperlink>
      <w:r w:rsidR="003E7C55">
        <w:rPr>
          <w:rFonts w:ascii="Helvetica Neue" w:hAnsi="Helvetica Neue"/>
        </w:rPr>
        <w:t>.</w:t>
      </w:r>
    </w:p>
    <w:p w14:paraId="3B389015" w14:textId="77777777" w:rsidR="00642E2E" w:rsidRDefault="00642E2E" w:rsidP="00041C4E">
      <w:pPr>
        <w:pStyle w:val="NormalWeb"/>
        <w:shd w:val="clear" w:color="auto" w:fill="FFFFFF"/>
        <w:spacing w:before="0" w:beforeAutospacing="0" w:line="360" w:lineRule="atLeast"/>
        <w:rPr>
          <w:rFonts w:ascii="Helvetica Neue" w:hAnsi="Helvetica Neue"/>
          <w:b/>
          <w:bCs/>
          <w:color w:val="000000"/>
          <w:sz w:val="35"/>
          <w:szCs w:val="35"/>
        </w:rPr>
      </w:pPr>
    </w:p>
    <w:p w14:paraId="03FC58B0" w14:textId="77777777" w:rsidR="003E7C55" w:rsidRDefault="00041C4E" w:rsidP="00041C4E">
      <w:pPr>
        <w:pStyle w:val="NormalWeb"/>
        <w:shd w:val="clear" w:color="auto" w:fill="FFFFFF"/>
        <w:spacing w:before="0" w:beforeAutospacing="0" w:line="360" w:lineRule="atLeast"/>
        <w:rPr>
          <w:rFonts w:ascii="Helvetica Neue" w:hAnsi="Helvetica Neue"/>
          <w:b/>
          <w:bCs/>
          <w:color w:val="000000"/>
          <w:sz w:val="35"/>
          <w:szCs w:val="35"/>
        </w:rPr>
      </w:pPr>
      <w:hyperlink r:id="rId7" w:history="1">
        <w:r w:rsidRPr="00041C4E">
          <w:rPr>
            <w:rFonts w:ascii="Helvetica Neue" w:hAnsi="Helvetica Neue"/>
            <w:b/>
            <w:bCs/>
            <w:color w:val="007FAD"/>
            <w:sz w:val="35"/>
            <w:szCs w:val="35"/>
            <w:u w:val="single"/>
          </w:rPr>
          <w:t>Health Case Studies</w:t>
        </w:r>
      </w:hyperlink>
      <w:r>
        <w:rPr>
          <w:rFonts w:ascii="Helvetica Neue" w:hAnsi="Helvetica Neue"/>
          <w:b/>
          <w:bCs/>
          <w:color w:val="000000"/>
          <w:sz w:val="35"/>
          <w:szCs w:val="35"/>
        </w:rPr>
        <w:t xml:space="preserve"> </w:t>
      </w:r>
    </w:p>
    <w:p w14:paraId="02E3105D" w14:textId="77777777" w:rsidR="00041C4E" w:rsidRPr="00041C4E" w:rsidRDefault="00041C4E" w:rsidP="003E7C55">
      <w:pPr>
        <w:pStyle w:val="NormalWeb"/>
        <w:shd w:val="clear" w:color="auto" w:fill="FFFFFF"/>
        <w:spacing w:before="0" w:beforeAutospacing="0" w:line="360" w:lineRule="atLeast"/>
        <w:rPr>
          <w:rFonts w:ascii="Helvetica Neue" w:hAnsi="Helvetica Neue"/>
          <w:color w:val="000000"/>
        </w:rPr>
      </w:pPr>
      <w:r w:rsidRPr="00041C4E">
        <w:rPr>
          <w:rFonts w:ascii="Helvetica Neue" w:hAnsi="Helvetica Neue"/>
          <w:color w:val="000000"/>
        </w:rPr>
        <w:t>Author(s): Glynda Rees, Rob Kruger, Janet Morrison; British Columbia Institute of Technology</w:t>
      </w:r>
    </w:p>
    <w:p w14:paraId="5BF76AA5" w14:textId="77777777" w:rsidR="00041C4E" w:rsidRPr="00041C4E" w:rsidRDefault="00041C4E" w:rsidP="00041C4E">
      <w:pPr>
        <w:rPr>
          <w:rFonts w:ascii="Times New Roman" w:eastAsia="Times New Roman" w:hAnsi="Times New Roman" w:cs="Times New Roman"/>
        </w:rPr>
      </w:pPr>
      <w:r w:rsidRPr="00041C4E">
        <w:rPr>
          <w:rFonts w:ascii="Helvetica Neue" w:eastAsia="Times New Roman" w:hAnsi="Helvetica Neue" w:cs="Times New Roman"/>
          <w:color w:val="000000"/>
          <w:shd w:val="clear" w:color="auto" w:fill="FFFFFF"/>
        </w:rPr>
        <w:t>Health Case Studies is composed of eight separate health case studies that align with the open textbooks Clinical Procedures for Safer Patient Care and Anatomy and Physiology: OpenStax.</w:t>
      </w:r>
    </w:p>
    <w:p w14:paraId="3DC311E3" w14:textId="77777777" w:rsidR="00041C4E" w:rsidRDefault="00041C4E" w:rsidP="00041C4E">
      <w:pPr>
        <w:shd w:val="clear" w:color="auto" w:fill="FFFFFF"/>
        <w:spacing w:after="100" w:afterAutospacing="1" w:line="264" w:lineRule="atLeast"/>
        <w:outlineLvl w:val="3"/>
        <w:rPr>
          <w:rFonts w:ascii="Helvetica Neue" w:eastAsia="Times New Roman" w:hAnsi="Helvetica Neue" w:cs="Times New Roman"/>
          <w:b/>
          <w:bCs/>
          <w:color w:val="000000"/>
          <w:sz w:val="35"/>
          <w:szCs w:val="35"/>
        </w:rPr>
      </w:pPr>
    </w:p>
    <w:p w14:paraId="7F92090D" w14:textId="77777777" w:rsidR="00041C4E" w:rsidRDefault="00041C4E" w:rsidP="00041C4E">
      <w:pPr>
        <w:pStyle w:val="Heading4"/>
        <w:shd w:val="clear" w:color="auto" w:fill="FFFFFF"/>
        <w:spacing w:before="0" w:beforeAutospacing="0" w:line="264" w:lineRule="atLeast"/>
        <w:rPr>
          <w:rFonts w:ascii="Helvetica Neue" w:hAnsi="Helvetica Neue"/>
          <w:color w:val="000000"/>
          <w:sz w:val="35"/>
          <w:szCs w:val="35"/>
        </w:rPr>
      </w:pPr>
      <w:hyperlink r:id="rId8" w:history="1">
        <w:r>
          <w:rPr>
            <w:rStyle w:val="Hyperlink"/>
            <w:rFonts w:ascii="Helvetica Neue" w:hAnsi="Helvetica Neue"/>
            <w:color w:val="007FAD"/>
            <w:sz w:val="35"/>
            <w:szCs w:val="35"/>
          </w:rPr>
          <w:t>Creative Clinical Teaching in the Health Professions</w:t>
        </w:r>
      </w:hyperlink>
    </w:p>
    <w:p w14:paraId="207244E4" w14:textId="77777777" w:rsidR="00041C4E"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Author(s): Sherri Melrose PhD, RN, Athabasca University, Caroline Park PhD, RN, Athabasca University, Beth Perry PhD, RN, Athabasca University</w:t>
      </w:r>
    </w:p>
    <w:p w14:paraId="5AC99A65" w14:textId="77777777" w:rsidR="00041C4E" w:rsidRPr="00041C4E" w:rsidRDefault="00041C4E" w:rsidP="00041C4E">
      <w:pPr>
        <w:rPr>
          <w:rFonts w:ascii="Times New Roman" w:eastAsia="Times New Roman" w:hAnsi="Times New Roman" w:cs="Times New Roman"/>
        </w:rPr>
      </w:pPr>
      <w:r w:rsidRPr="00041C4E">
        <w:rPr>
          <w:rFonts w:ascii="Helvetica Neue" w:eastAsia="Times New Roman" w:hAnsi="Helvetica Neue" w:cs="Times New Roman"/>
          <w:color w:val="000000"/>
          <w:shd w:val="clear" w:color="auto" w:fill="FFFFFF"/>
        </w:rPr>
        <w:t>This peer reviewed e-book is a must-read for nurses and other health professionals who strive to teach with creativity and excellence in clinical settings.</w:t>
      </w:r>
    </w:p>
    <w:p w14:paraId="0334FE0B" w14:textId="77777777" w:rsidR="00041C4E" w:rsidRDefault="00041C4E" w:rsidP="00041C4E">
      <w:pPr>
        <w:shd w:val="clear" w:color="auto" w:fill="FFFFFF"/>
        <w:spacing w:after="100" w:afterAutospacing="1" w:line="264" w:lineRule="atLeast"/>
        <w:outlineLvl w:val="3"/>
        <w:rPr>
          <w:rFonts w:ascii="Helvetica Neue" w:eastAsia="Times New Roman" w:hAnsi="Helvetica Neue" w:cs="Times New Roman"/>
          <w:b/>
          <w:bCs/>
          <w:color w:val="000000"/>
          <w:sz w:val="35"/>
          <w:szCs w:val="35"/>
        </w:rPr>
      </w:pPr>
    </w:p>
    <w:p w14:paraId="2302AE4F" w14:textId="77777777" w:rsidR="00041C4E" w:rsidRDefault="00041C4E" w:rsidP="00041C4E">
      <w:pPr>
        <w:pStyle w:val="Heading4"/>
        <w:shd w:val="clear" w:color="auto" w:fill="FFFFFF"/>
        <w:spacing w:before="0" w:beforeAutospacing="0" w:line="264" w:lineRule="atLeast"/>
        <w:rPr>
          <w:rFonts w:ascii="Helvetica Neue" w:hAnsi="Helvetica Neue"/>
          <w:color w:val="000000"/>
          <w:sz w:val="35"/>
          <w:szCs w:val="35"/>
        </w:rPr>
      </w:pPr>
      <w:hyperlink r:id="rId9" w:history="1">
        <w:r>
          <w:rPr>
            <w:rStyle w:val="Hyperlink"/>
            <w:rFonts w:ascii="Helvetica Neue" w:hAnsi="Helvetica Neue"/>
            <w:color w:val="007FAD"/>
            <w:sz w:val="35"/>
            <w:szCs w:val="35"/>
          </w:rPr>
          <w:t>Handbook of eHealth Evaluation: An Evidence-based Approach</w:t>
        </w:r>
      </w:hyperlink>
    </w:p>
    <w:p w14:paraId="38E5DD07" w14:textId="77777777" w:rsidR="00041C4E"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 xml:space="preserve">Author(s): Edited by Francis Lau, Craig </w:t>
      </w:r>
      <w:proofErr w:type="spellStart"/>
      <w:r>
        <w:rPr>
          <w:rFonts w:ascii="Helvetica Neue" w:hAnsi="Helvetica Neue"/>
          <w:color w:val="000000"/>
        </w:rPr>
        <w:t>Kuziemsky</w:t>
      </w:r>
      <w:proofErr w:type="spellEnd"/>
    </w:p>
    <w:p w14:paraId="655D153B" w14:textId="77777777" w:rsidR="003E7C55" w:rsidRDefault="00041C4E" w:rsidP="003E7C55">
      <w:pPr>
        <w:rPr>
          <w:rFonts w:ascii="Times New Roman" w:eastAsia="Times New Roman" w:hAnsi="Times New Roman" w:cs="Times New Roman"/>
        </w:rPr>
      </w:pPr>
      <w:r w:rsidRPr="00041C4E">
        <w:rPr>
          <w:rFonts w:ascii="Helvetica Neue" w:eastAsia="Times New Roman" w:hAnsi="Helvetica Neue" w:cs="Times New Roman"/>
          <w:color w:val="000000"/>
          <w:shd w:val="clear" w:color="auto" w:fill="FFFFFF"/>
        </w:rPr>
        <w:t>This handbook presents the science and practice of eHealth evaluation based on empirical evidence gathered over many years within the health informatics disciplin</w:t>
      </w:r>
      <w:r w:rsidR="003E7C55">
        <w:rPr>
          <w:rFonts w:ascii="Helvetica Neue" w:eastAsia="Times New Roman" w:hAnsi="Helvetica Neue" w:cs="Times New Roman"/>
          <w:color w:val="000000"/>
          <w:shd w:val="clear" w:color="auto" w:fill="FFFFFF"/>
        </w:rPr>
        <w:t xml:space="preserve">e. </w:t>
      </w:r>
    </w:p>
    <w:p w14:paraId="3F046169" w14:textId="77777777" w:rsidR="003E7C55" w:rsidRDefault="003E7C55" w:rsidP="003E7C55">
      <w:pPr>
        <w:rPr>
          <w:rFonts w:ascii="Times New Roman" w:eastAsia="Times New Roman" w:hAnsi="Times New Roman" w:cs="Times New Roman"/>
        </w:rPr>
      </w:pPr>
    </w:p>
    <w:p w14:paraId="2619BEFB" w14:textId="77777777" w:rsidR="003E7C55" w:rsidRDefault="003E7C55" w:rsidP="003E7C55">
      <w:pPr>
        <w:rPr>
          <w:rFonts w:ascii="Times New Roman" w:eastAsia="Times New Roman" w:hAnsi="Times New Roman" w:cs="Times New Roman"/>
        </w:rPr>
      </w:pPr>
    </w:p>
    <w:p w14:paraId="44C061C0" w14:textId="77777777" w:rsidR="003E7C55" w:rsidRDefault="003E7C55" w:rsidP="003E7C55">
      <w:pPr>
        <w:rPr>
          <w:rFonts w:ascii="Times New Roman" w:eastAsia="Times New Roman" w:hAnsi="Times New Roman" w:cs="Times New Roman"/>
        </w:rPr>
      </w:pPr>
    </w:p>
    <w:p w14:paraId="2372CFEE" w14:textId="77777777" w:rsidR="003E7C55" w:rsidRDefault="003E7C55" w:rsidP="003E7C55">
      <w:pPr>
        <w:rPr>
          <w:rFonts w:ascii="Times New Roman" w:eastAsia="Times New Roman" w:hAnsi="Times New Roman" w:cs="Times New Roman"/>
        </w:rPr>
      </w:pPr>
    </w:p>
    <w:p w14:paraId="069F9463" w14:textId="77777777" w:rsidR="003E7C55" w:rsidRDefault="003E7C55" w:rsidP="003E7C55">
      <w:pPr>
        <w:rPr>
          <w:rFonts w:ascii="Times New Roman" w:eastAsia="Times New Roman" w:hAnsi="Times New Roman" w:cs="Times New Roman"/>
        </w:rPr>
      </w:pPr>
    </w:p>
    <w:p w14:paraId="330C52E9" w14:textId="77777777" w:rsidR="003E7C55" w:rsidRPr="003E7C55" w:rsidRDefault="003E7C55" w:rsidP="003E7C55">
      <w:pPr>
        <w:rPr>
          <w:rFonts w:ascii="Times New Roman" w:eastAsia="Times New Roman" w:hAnsi="Times New Roman" w:cs="Times New Roman"/>
        </w:rPr>
      </w:pPr>
    </w:p>
    <w:p w14:paraId="7AD59047" w14:textId="77777777" w:rsidR="00041C4E" w:rsidRDefault="00041C4E" w:rsidP="00041C4E">
      <w:pPr>
        <w:pStyle w:val="Heading4"/>
        <w:shd w:val="clear" w:color="auto" w:fill="FFFFFF"/>
        <w:spacing w:before="0" w:beforeAutospacing="0" w:line="264" w:lineRule="atLeast"/>
        <w:rPr>
          <w:rFonts w:ascii="Helvetica Neue" w:hAnsi="Helvetica Neue"/>
          <w:color w:val="000000"/>
          <w:sz w:val="35"/>
          <w:szCs w:val="35"/>
        </w:rPr>
      </w:pPr>
      <w:hyperlink r:id="rId10" w:history="1">
        <w:r>
          <w:rPr>
            <w:rStyle w:val="Hyperlink"/>
            <w:rFonts w:ascii="Helvetica Neue" w:hAnsi="Helvetica Neue"/>
            <w:color w:val="007FAD"/>
            <w:sz w:val="35"/>
            <w:szCs w:val="35"/>
          </w:rPr>
          <w:t>Medicines by Design</w:t>
        </w:r>
      </w:hyperlink>
    </w:p>
    <w:p w14:paraId="6E0CF99D" w14:textId="77777777" w:rsidR="00041C4E"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Author(s): US Department of Health and Human Services, National Institute of Health, National Institute of General Medical Sciences</w:t>
      </w:r>
    </w:p>
    <w:p w14:paraId="02D0E5C3" w14:textId="77777777" w:rsidR="00041C4E" w:rsidRDefault="00041C4E" w:rsidP="00041C4E">
      <w:pPr>
        <w:pStyle w:val="NormalWeb"/>
        <w:shd w:val="clear" w:color="auto" w:fill="FFFFFF"/>
        <w:spacing w:before="0" w:beforeAutospacing="0" w:line="360" w:lineRule="atLeast"/>
        <w:rPr>
          <w:rStyle w:val="apple-converted-space"/>
          <w:rFonts w:ascii="Helvetica Neue" w:hAnsi="Helvetica Neue"/>
          <w:color w:val="000000"/>
        </w:rPr>
      </w:pPr>
      <w:r>
        <w:rPr>
          <w:rFonts w:ascii="Helvetica Neue" w:hAnsi="Helvetica Neue"/>
          <w:color w:val="000000"/>
        </w:rPr>
        <w:t>Medicines By Design aims to explain how scientists unravel the many different ways medicines work in the body and how this information guides the hunt for drugs of the future.</w:t>
      </w:r>
      <w:r>
        <w:rPr>
          <w:rStyle w:val="apple-converted-space"/>
          <w:rFonts w:ascii="Helvetica Neue" w:hAnsi="Helvetica Neue"/>
          <w:color w:val="000000"/>
        </w:rPr>
        <w:t> </w:t>
      </w:r>
    </w:p>
    <w:p w14:paraId="230B28B5" w14:textId="77777777" w:rsidR="003E7C55" w:rsidRDefault="003E7C55" w:rsidP="00041C4E">
      <w:pPr>
        <w:pStyle w:val="NormalWeb"/>
        <w:shd w:val="clear" w:color="auto" w:fill="FFFFFF"/>
        <w:spacing w:before="0" w:beforeAutospacing="0" w:line="360" w:lineRule="atLeast"/>
        <w:rPr>
          <w:rFonts w:ascii="Helvetica Neue" w:hAnsi="Helvetica Neue"/>
          <w:color w:val="000000"/>
        </w:rPr>
      </w:pPr>
    </w:p>
    <w:p w14:paraId="7E256A70" w14:textId="77777777" w:rsidR="00041C4E" w:rsidRDefault="00041C4E" w:rsidP="00041C4E">
      <w:pPr>
        <w:pStyle w:val="Heading4"/>
        <w:shd w:val="clear" w:color="auto" w:fill="FFFFFF"/>
        <w:spacing w:before="0" w:beforeAutospacing="0" w:line="264" w:lineRule="atLeast"/>
        <w:rPr>
          <w:rFonts w:ascii="Helvetica Neue" w:hAnsi="Helvetica Neue"/>
          <w:color w:val="000000"/>
          <w:sz w:val="35"/>
          <w:szCs w:val="35"/>
        </w:rPr>
      </w:pPr>
      <w:r>
        <w:rPr>
          <w:rFonts w:ascii="Helvetica Neue" w:hAnsi="Helvetica Neue"/>
          <w:color w:val="000000"/>
          <w:sz w:val="35"/>
          <w:szCs w:val="35"/>
        </w:rPr>
        <w:fldChar w:fldCharType="begin"/>
      </w:r>
      <w:r>
        <w:rPr>
          <w:rFonts w:ascii="Helvetica Neue" w:hAnsi="Helvetica Neue"/>
          <w:color w:val="000000"/>
          <w:sz w:val="35"/>
          <w:szCs w:val="35"/>
        </w:rPr>
        <w:instrText xml:space="preserve"> HYPERLINK "https://open.bccampus.ca/browse-our-collection/find-open-textbooks/?uuid=fbbb4840-eda5-4265-9f1c-d6d8008402a9&amp;contributor=&amp;keyword=&amp;subject=" </w:instrText>
      </w:r>
      <w:r>
        <w:rPr>
          <w:rFonts w:ascii="Helvetica Neue" w:hAnsi="Helvetica Neue"/>
          <w:color w:val="000000"/>
          <w:sz w:val="35"/>
          <w:szCs w:val="35"/>
        </w:rPr>
        <w:fldChar w:fldCharType="separate"/>
      </w:r>
      <w:r>
        <w:rPr>
          <w:rStyle w:val="Hyperlink"/>
          <w:rFonts w:ascii="Helvetica Neue" w:hAnsi="Helvetica Neue"/>
          <w:color w:val="007FAD"/>
          <w:sz w:val="35"/>
          <w:szCs w:val="35"/>
        </w:rPr>
        <w:t>Clinical Procedures for Safer Patient Care</w:t>
      </w:r>
      <w:r>
        <w:rPr>
          <w:rFonts w:ascii="Helvetica Neue" w:hAnsi="Helvetica Neue"/>
          <w:color w:val="000000"/>
          <w:sz w:val="35"/>
          <w:szCs w:val="35"/>
        </w:rPr>
        <w:fldChar w:fldCharType="end"/>
      </w:r>
    </w:p>
    <w:p w14:paraId="7C7154DA" w14:textId="77777777" w:rsidR="00041C4E"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Author(s): Glynda Rees Doyle, British Columbia Institute of Technology, Jodie Anita McCutcheon, British Columbia Institute of Technology</w:t>
      </w:r>
    </w:p>
    <w:p w14:paraId="22D12D4D" w14:textId="77777777" w:rsidR="00041C4E" w:rsidRPr="00041C4E" w:rsidRDefault="00041C4E" w:rsidP="00041C4E">
      <w:pPr>
        <w:rPr>
          <w:rFonts w:ascii="Times New Roman" w:eastAsia="Times New Roman" w:hAnsi="Times New Roman" w:cs="Times New Roman"/>
        </w:rPr>
      </w:pPr>
      <w:r w:rsidRPr="00041C4E">
        <w:rPr>
          <w:rFonts w:ascii="Helvetica Neue" w:eastAsia="Times New Roman" w:hAnsi="Helvetica Neue" w:cs="Times New Roman"/>
          <w:color w:val="000000"/>
          <w:shd w:val="clear" w:color="auto" w:fill="FFFFFF"/>
        </w:rPr>
        <w:t>This open educational resource (OER) was developed to ensure best practice and quality care based on the latest evidence, and to address inconsistencies in how clinical health care skills are taught and practised in the clinical setting.</w:t>
      </w:r>
    </w:p>
    <w:p w14:paraId="4DC3B16C" w14:textId="77777777" w:rsidR="00041C4E" w:rsidRDefault="00041C4E" w:rsidP="00041C4E">
      <w:pPr>
        <w:shd w:val="clear" w:color="auto" w:fill="FFFFFF"/>
        <w:spacing w:after="100" w:afterAutospacing="1" w:line="264" w:lineRule="atLeast"/>
        <w:outlineLvl w:val="3"/>
        <w:rPr>
          <w:rFonts w:ascii="Helvetica Neue" w:eastAsia="Times New Roman" w:hAnsi="Helvetica Neue" w:cs="Times New Roman"/>
          <w:b/>
          <w:bCs/>
          <w:color w:val="000000"/>
          <w:sz w:val="35"/>
          <w:szCs w:val="35"/>
        </w:rPr>
      </w:pPr>
    </w:p>
    <w:p w14:paraId="677A5CE4" w14:textId="77777777" w:rsidR="00041C4E" w:rsidRDefault="00041C4E" w:rsidP="00041C4E">
      <w:pPr>
        <w:pStyle w:val="Heading4"/>
        <w:shd w:val="clear" w:color="auto" w:fill="FFFFFF"/>
        <w:spacing w:before="0" w:beforeAutospacing="0" w:line="264" w:lineRule="atLeast"/>
        <w:rPr>
          <w:rFonts w:ascii="Helvetica Neue" w:hAnsi="Helvetica Neue"/>
          <w:color w:val="000000"/>
          <w:sz w:val="35"/>
          <w:szCs w:val="35"/>
        </w:rPr>
      </w:pPr>
      <w:hyperlink r:id="rId11" w:history="1">
        <w:r>
          <w:rPr>
            <w:rStyle w:val="Hyperlink"/>
            <w:rFonts w:ascii="Helvetica Neue" w:hAnsi="Helvetica Neue"/>
            <w:color w:val="007FAD"/>
            <w:sz w:val="35"/>
            <w:szCs w:val="35"/>
          </w:rPr>
          <w:t>Vital Sign Measurement Across the Lifespan - 1st Canadian Edition</w:t>
        </w:r>
      </w:hyperlink>
    </w:p>
    <w:p w14:paraId="5C4A7CCE" w14:textId="77777777" w:rsidR="00041C4E"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 xml:space="preserve">Author(s): Jennifer L. </w:t>
      </w:r>
      <w:proofErr w:type="spellStart"/>
      <w:r>
        <w:rPr>
          <w:rFonts w:ascii="Helvetica Neue" w:hAnsi="Helvetica Neue"/>
          <w:color w:val="000000"/>
        </w:rPr>
        <w:t>Lapum</w:t>
      </w:r>
      <w:proofErr w:type="spellEnd"/>
      <w:r>
        <w:rPr>
          <w:rFonts w:ascii="Helvetica Neue" w:hAnsi="Helvetica Neue"/>
          <w:color w:val="000000"/>
        </w:rPr>
        <w:t xml:space="preserve">, Margaret </w:t>
      </w:r>
      <w:proofErr w:type="spellStart"/>
      <w:r>
        <w:rPr>
          <w:rFonts w:ascii="Helvetica Neue" w:hAnsi="Helvetica Neue"/>
          <w:color w:val="000000"/>
        </w:rPr>
        <w:t>Verkuyl</w:t>
      </w:r>
      <w:proofErr w:type="spellEnd"/>
      <w:r>
        <w:rPr>
          <w:rFonts w:ascii="Helvetica Neue" w:hAnsi="Helvetica Neue"/>
          <w:color w:val="000000"/>
        </w:rPr>
        <w:t>, Wendy Garcia, Oona St-</w:t>
      </w:r>
      <w:proofErr w:type="spellStart"/>
      <w:r>
        <w:rPr>
          <w:rFonts w:ascii="Helvetica Neue" w:hAnsi="Helvetica Neue"/>
          <w:color w:val="000000"/>
        </w:rPr>
        <w:t>Amant</w:t>
      </w:r>
      <w:proofErr w:type="spellEnd"/>
      <w:r>
        <w:rPr>
          <w:rFonts w:ascii="Helvetica Neue" w:hAnsi="Helvetica Neue"/>
          <w:color w:val="000000"/>
        </w:rPr>
        <w:t>, Andy Tan, Ryerson University</w:t>
      </w:r>
    </w:p>
    <w:p w14:paraId="30A2CCD8" w14:textId="77777777" w:rsidR="003E7C55"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 xml:space="preserve">The </w:t>
      </w:r>
      <w:r>
        <w:rPr>
          <w:rFonts w:ascii="Helvetica Neue" w:hAnsi="Helvetica Neue"/>
          <w:color w:val="000000"/>
        </w:rPr>
        <w:t>purpose of this textbook is to help learners develop best practices in vital sign measurement.</w:t>
      </w:r>
    </w:p>
    <w:p w14:paraId="7099446C" w14:textId="77777777" w:rsidR="003E7C55" w:rsidRDefault="003E7C55" w:rsidP="00041C4E">
      <w:pPr>
        <w:pStyle w:val="Heading4"/>
        <w:shd w:val="clear" w:color="auto" w:fill="FFFFFF"/>
        <w:spacing w:before="0" w:beforeAutospacing="0" w:line="264" w:lineRule="atLeast"/>
        <w:rPr>
          <w:rFonts w:ascii="Helvetica Neue" w:hAnsi="Helvetica Neue"/>
          <w:b w:val="0"/>
          <w:bCs w:val="0"/>
          <w:color w:val="000000"/>
        </w:rPr>
      </w:pPr>
    </w:p>
    <w:p w14:paraId="42E2C7CA" w14:textId="77777777" w:rsidR="00041C4E" w:rsidRDefault="00041C4E" w:rsidP="00041C4E">
      <w:pPr>
        <w:pStyle w:val="Heading4"/>
        <w:shd w:val="clear" w:color="auto" w:fill="FFFFFF"/>
        <w:spacing w:before="0" w:beforeAutospacing="0" w:line="264" w:lineRule="atLeast"/>
        <w:rPr>
          <w:rFonts w:ascii="Helvetica Neue" w:hAnsi="Helvetica Neue"/>
          <w:color w:val="000000"/>
          <w:sz w:val="35"/>
          <w:szCs w:val="35"/>
        </w:rPr>
      </w:pPr>
      <w:hyperlink r:id="rId12" w:history="1">
        <w:r>
          <w:rPr>
            <w:rStyle w:val="Hyperlink"/>
            <w:rFonts w:ascii="Helvetica Neue" w:hAnsi="Helvetica Neue"/>
            <w:color w:val="007FAD"/>
            <w:sz w:val="35"/>
            <w:szCs w:val="35"/>
          </w:rPr>
          <w:t>Microbiology</w:t>
        </w:r>
      </w:hyperlink>
    </w:p>
    <w:p w14:paraId="1117613C" w14:textId="77777777" w:rsidR="00041C4E"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Author(s): Peggy O'Sullivan</w:t>
      </w:r>
    </w:p>
    <w:p w14:paraId="48F9EDE6" w14:textId="77777777" w:rsidR="003E7C55"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This Microbiology textbook, adapted from the Boundless version, is intended to provide health care professionals with a working knowledge of infectious disease.</w:t>
      </w:r>
      <w:r>
        <w:rPr>
          <w:rStyle w:val="apple-converted-space"/>
          <w:rFonts w:ascii="Helvetica Neue" w:hAnsi="Helvetica Neue"/>
          <w:color w:val="000000"/>
        </w:rPr>
        <w:t> </w:t>
      </w:r>
    </w:p>
    <w:p w14:paraId="372865C0" w14:textId="77777777" w:rsidR="00041C4E" w:rsidRDefault="00041C4E" w:rsidP="00041C4E">
      <w:pPr>
        <w:pStyle w:val="Heading4"/>
        <w:shd w:val="clear" w:color="auto" w:fill="FFFFFF"/>
        <w:spacing w:before="0" w:beforeAutospacing="0" w:line="264" w:lineRule="atLeast"/>
        <w:rPr>
          <w:rFonts w:ascii="Helvetica Neue" w:hAnsi="Helvetica Neue"/>
          <w:color w:val="000000"/>
          <w:sz w:val="35"/>
          <w:szCs w:val="35"/>
        </w:rPr>
      </w:pPr>
      <w:hyperlink r:id="rId13" w:history="1">
        <w:r>
          <w:rPr>
            <w:rStyle w:val="Hyperlink"/>
            <w:rFonts w:ascii="Helvetica Neue" w:hAnsi="Helvetica Neue"/>
            <w:color w:val="007FAD"/>
            <w:sz w:val="35"/>
            <w:szCs w:val="35"/>
          </w:rPr>
          <w:t>Microbiology (OpenStax)</w:t>
        </w:r>
      </w:hyperlink>
    </w:p>
    <w:p w14:paraId="23D43E62" w14:textId="77777777" w:rsidR="00041C4E"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 xml:space="preserve">Author(s): Nina Parker, Mark </w:t>
      </w:r>
      <w:proofErr w:type="spellStart"/>
      <w:r>
        <w:rPr>
          <w:rFonts w:ascii="Helvetica Neue" w:hAnsi="Helvetica Neue"/>
          <w:color w:val="000000"/>
        </w:rPr>
        <w:t>Schneegurt</w:t>
      </w:r>
      <w:proofErr w:type="spellEnd"/>
      <w:r>
        <w:rPr>
          <w:rFonts w:ascii="Helvetica Neue" w:hAnsi="Helvetica Neue"/>
          <w:color w:val="000000"/>
        </w:rPr>
        <w:t xml:space="preserve">, Anh-Hue </w:t>
      </w:r>
      <w:proofErr w:type="spellStart"/>
      <w:r>
        <w:rPr>
          <w:rFonts w:ascii="Helvetica Neue" w:hAnsi="Helvetica Neue"/>
          <w:color w:val="000000"/>
        </w:rPr>
        <w:t>Thi</w:t>
      </w:r>
      <w:proofErr w:type="spellEnd"/>
      <w:r>
        <w:rPr>
          <w:rFonts w:ascii="Helvetica Neue" w:hAnsi="Helvetica Neue"/>
          <w:color w:val="000000"/>
        </w:rPr>
        <w:t xml:space="preserve"> Tu, Brian M. Forster, et al.</w:t>
      </w:r>
    </w:p>
    <w:p w14:paraId="206A01F5" w14:textId="77777777" w:rsidR="003E7C55"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Microbiology covers the scope and sequence requirements for a single-semester microbiology course for non-majors.</w:t>
      </w:r>
    </w:p>
    <w:p w14:paraId="1DD9CB01" w14:textId="77777777" w:rsidR="00041C4E"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 xml:space="preserve"> </w:t>
      </w:r>
    </w:p>
    <w:p w14:paraId="474DA547" w14:textId="77777777" w:rsidR="00041C4E" w:rsidRDefault="00041C4E" w:rsidP="00041C4E">
      <w:pPr>
        <w:pStyle w:val="Heading4"/>
        <w:shd w:val="clear" w:color="auto" w:fill="FFFFFF"/>
        <w:spacing w:before="0" w:beforeAutospacing="0" w:line="264" w:lineRule="atLeast"/>
        <w:rPr>
          <w:rFonts w:ascii="Helvetica Neue" w:hAnsi="Helvetica Neue"/>
          <w:color w:val="000000"/>
          <w:sz w:val="35"/>
          <w:szCs w:val="35"/>
        </w:rPr>
      </w:pPr>
      <w:hyperlink r:id="rId14" w:history="1">
        <w:r>
          <w:rPr>
            <w:rStyle w:val="Hyperlink"/>
            <w:rFonts w:ascii="Helvetica Neue" w:hAnsi="Helvetica Neue"/>
            <w:color w:val="007FAD"/>
            <w:sz w:val="35"/>
            <w:szCs w:val="35"/>
          </w:rPr>
          <w:t>Anatomy and Physiology (OpenStax)</w:t>
        </w:r>
      </w:hyperlink>
    </w:p>
    <w:p w14:paraId="08CA6C50" w14:textId="77777777" w:rsidR="00041C4E"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Author(s): J. Gordon Betts, Tyler Junior College, Eddie Johnson, Central Oregon Community College, James A. Wise, Hampton University, Kelly A. Young, California State University, Long Beach, et al.</w:t>
      </w:r>
    </w:p>
    <w:p w14:paraId="58A9F288" w14:textId="77777777" w:rsidR="00041C4E" w:rsidRDefault="00041C4E" w:rsidP="00041C4E">
      <w:pPr>
        <w:pStyle w:val="NormalWeb"/>
        <w:shd w:val="clear" w:color="auto" w:fill="FFFFFF"/>
        <w:spacing w:before="0" w:beforeAutospacing="0" w:line="360" w:lineRule="atLeast"/>
        <w:rPr>
          <w:rStyle w:val="apple-converted-space"/>
          <w:rFonts w:ascii="Helvetica Neue" w:hAnsi="Helvetica Neue"/>
          <w:color w:val="000000"/>
        </w:rPr>
      </w:pPr>
      <w:r>
        <w:rPr>
          <w:rFonts w:ascii="Helvetica Neue" w:hAnsi="Helvetica Neue"/>
          <w:color w:val="000000"/>
        </w:rPr>
        <w:t>Anatomy and Physiology is a dynamic textbook for the two-semester human anatomy and physiology course for life science and allied health majors.</w:t>
      </w:r>
      <w:r>
        <w:rPr>
          <w:rStyle w:val="apple-converted-space"/>
          <w:rFonts w:ascii="Helvetica Neue" w:hAnsi="Helvetica Neue"/>
          <w:color w:val="000000"/>
        </w:rPr>
        <w:t> </w:t>
      </w:r>
    </w:p>
    <w:p w14:paraId="0ACA3176" w14:textId="77777777" w:rsidR="00041C4E" w:rsidRDefault="00041C4E" w:rsidP="00041C4E">
      <w:pPr>
        <w:pStyle w:val="NormalWeb"/>
        <w:shd w:val="clear" w:color="auto" w:fill="FFFFFF"/>
        <w:spacing w:before="0" w:beforeAutospacing="0" w:line="360" w:lineRule="atLeast"/>
        <w:rPr>
          <w:rFonts w:ascii="Helvetica Neue" w:hAnsi="Helvetica Neue"/>
          <w:color w:val="000000"/>
        </w:rPr>
      </w:pPr>
    </w:p>
    <w:p w14:paraId="09D83E7B" w14:textId="77777777" w:rsidR="00041C4E" w:rsidRDefault="00041C4E" w:rsidP="00041C4E">
      <w:pPr>
        <w:pStyle w:val="Heading4"/>
        <w:shd w:val="clear" w:color="auto" w:fill="FFFFFF"/>
        <w:spacing w:before="0" w:beforeAutospacing="0" w:line="264" w:lineRule="atLeast"/>
        <w:rPr>
          <w:rFonts w:ascii="Helvetica Neue" w:hAnsi="Helvetica Neue"/>
          <w:color w:val="000000"/>
          <w:sz w:val="35"/>
          <w:szCs w:val="35"/>
        </w:rPr>
      </w:pPr>
      <w:hyperlink r:id="rId15" w:history="1">
        <w:r>
          <w:rPr>
            <w:rStyle w:val="Hyperlink"/>
            <w:rFonts w:ascii="Helvetica Neue" w:hAnsi="Helvetica Neue"/>
            <w:color w:val="007FAD"/>
            <w:sz w:val="35"/>
            <w:szCs w:val="35"/>
          </w:rPr>
          <w:t>Nursing Care at the End of Life: What Every Clinician Should Know</w:t>
        </w:r>
      </w:hyperlink>
    </w:p>
    <w:p w14:paraId="47E1BA84" w14:textId="77777777" w:rsidR="00041C4E"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Author(s): Susan E. Lowey, The College at Brockport, SUNY</w:t>
      </w:r>
    </w:p>
    <w:p w14:paraId="39BD3EE2" w14:textId="77777777" w:rsidR="00041C4E" w:rsidRDefault="00041C4E" w:rsidP="00041C4E">
      <w:pPr>
        <w:pStyle w:val="NormalWeb"/>
        <w:shd w:val="clear" w:color="auto" w:fill="FFFFFF"/>
        <w:spacing w:before="0" w:beforeAutospacing="0" w:line="360" w:lineRule="atLeast"/>
        <w:rPr>
          <w:rStyle w:val="apple-converted-space"/>
          <w:rFonts w:ascii="Helvetica Neue" w:hAnsi="Helvetica Neue"/>
          <w:color w:val="000000"/>
        </w:rPr>
      </w:pPr>
      <w:r>
        <w:rPr>
          <w:rFonts w:ascii="Helvetica Neue" w:hAnsi="Helvetica Neue"/>
          <w:color w:val="000000"/>
        </w:rPr>
        <w:t>Nursing Care at the End of Life: What Every Clinician Should Know should be an essential component of basic educational preparation for the professional registered nurse student.</w:t>
      </w:r>
      <w:r>
        <w:rPr>
          <w:rStyle w:val="apple-converted-space"/>
          <w:rFonts w:ascii="Helvetica Neue" w:hAnsi="Helvetica Neue"/>
          <w:color w:val="000000"/>
        </w:rPr>
        <w:t> </w:t>
      </w:r>
    </w:p>
    <w:p w14:paraId="2C223147" w14:textId="77777777" w:rsidR="003E7C55" w:rsidRDefault="003E7C55" w:rsidP="00041C4E">
      <w:pPr>
        <w:pStyle w:val="NormalWeb"/>
        <w:shd w:val="clear" w:color="auto" w:fill="FFFFFF"/>
        <w:spacing w:before="0" w:beforeAutospacing="0" w:line="360" w:lineRule="atLeast"/>
        <w:rPr>
          <w:rFonts w:ascii="Helvetica Neue" w:hAnsi="Helvetica Neue"/>
          <w:color w:val="000000"/>
        </w:rPr>
      </w:pPr>
    </w:p>
    <w:p w14:paraId="36C94E14" w14:textId="77777777" w:rsidR="00041C4E" w:rsidRDefault="00041C4E" w:rsidP="00041C4E">
      <w:pPr>
        <w:pStyle w:val="Heading4"/>
        <w:shd w:val="clear" w:color="auto" w:fill="FFFFFF"/>
        <w:spacing w:before="0" w:beforeAutospacing="0" w:line="264" w:lineRule="atLeast"/>
        <w:rPr>
          <w:rFonts w:ascii="Helvetica Neue" w:hAnsi="Helvetica Neue"/>
          <w:color w:val="000000"/>
          <w:sz w:val="35"/>
          <w:szCs w:val="35"/>
        </w:rPr>
      </w:pPr>
      <w:hyperlink r:id="rId16" w:history="1">
        <w:r>
          <w:rPr>
            <w:rStyle w:val="Hyperlink"/>
            <w:rFonts w:ascii="Helvetica Neue" w:hAnsi="Helvetica Neue"/>
            <w:color w:val="007FAD"/>
            <w:sz w:val="35"/>
            <w:szCs w:val="35"/>
          </w:rPr>
          <w:t>Supporting Individuals with Intellectual Disabilities &amp; Mental Illness</w:t>
        </w:r>
      </w:hyperlink>
    </w:p>
    <w:p w14:paraId="63C53493" w14:textId="77777777" w:rsidR="00041C4E" w:rsidRDefault="00041C4E" w:rsidP="00041C4E">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 xml:space="preserve">Author(s): Sherri Melrose, Debra </w:t>
      </w:r>
      <w:proofErr w:type="spellStart"/>
      <w:r>
        <w:rPr>
          <w:rFonts w:ascii="Helvetica Neue" w:hAnsi="Helvetica Neue"/>
          <w:color w:val="000000"/>
        </w:rPr>
        <w:t>Dusome</w:t>
      </w:r>
      <w:proofErr w:type="spellEnd"/>
      <w:r>
        <w:rPr>
          <w:rFonts w:ascii="Helvetica Neue" w:hAnsi="Helvetica Neue"/>
          <w:color w:val="000000"/>
        </w:rPr>
        <w:t>, John Simpson, Cheryl Crocker, Elizabeth Athens</w:t>
      </w:r>
    </w:p>
    <w:p w14:paraId="1F7EC70B" w14:textId="77777777" w:rsidR="008E0A35" w:rsidRPr="003E7C55" w:rsidRDefault="00041C4E" w:rsidP="003E7C55">
      <w:pPr>
        <w:pStyle w:val="NormalWeb"/>
        <w:shd w:val="clear" w:color="auto" w:fill="FFFFFF"/>
        <w:spacing w:before="0" w:beforeAutospacing="0" w:line="360" w:lineRule="atLeast"/>
        <w:rPr>
          <w:rFonts w:ascii="Helvetica Neue" w:hAnsi="Helvetica Neue"/>
          <w:color w:val="000000"/>
        </w:rPr>
      </w:pPr>
      <w:r>
        <w:rPr>
          <w:rFonts w:ascii="Helvetica Neue" w:hAnsi="Helvetica Neue"/>
          <w:color w:val="000000"/>
        </w:rPr>
        <w:t>This multidisciplinary resource develops topics of interest to all those who care about and for individuals with co-occurring intellectual disabilities and mental illness.</w:t>
      </w:r>
    </w:p>
    <w:sectPr w:rsidR="008E0A35" w:rsidRPr="003E7C55" w:rsidSect="003E7C55">
      <w:headerReference w:type="default" r:id="rId17"/>
      <w:footerReference w:type="default" r:id="rId18"/>
      <w:pgSz w:w="12240" w:h="15840"/>
      <w:pgMar w:top="1440" w:right="1080" w:bottom="1440" w:left="1080"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31863" w14:textId="77777777" w:rsidR="00642E2E" w:rsidRDefault="00642E2E" w:rsidP="00642E2E">
      <w:r>
        <w:separator/>
      </w:r>
    </w:p>
  </w:endnote>
  <w:endnote w:type="continuationSeparator" w:id="0">
    <w:p w14:paraId="146B90A6" w14:textId="77777777" w:rsidR="00642E2E" w:rsidRDefault="00642E2E" w:rsidP="0064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4AEF" w14:textId="77777777" w:rsidR="003E7C55" w:rsidRPr="003E7C55" w:rsidRDefault="003E7C55" w:rsidP="003E7C55">
    <w:pPr>
      <w:rPr>
        <w:rFonts w:ascii="Times New Roman" w:eastAsia="Times New Roman" w:hAnsi="Times New Roman" w:cs="Times New Roman"/>
      </w:rPr>
    </w:pPr>
  </w:p>
  <w:p w14:paraId="537F7848" w14:textId="77777777" w:rsidR="003E7C55" w:rsidRPr="003E7C55" w:rsidRDefault="003E7C55">
    <w:pPr>
      <w:pStyle w:val="Footer"/>
      <w:rPr>
        <w:b/>
      </w:rPr>
    </w:pPr>
    <w:r w:rsidRPr="003E7C55">
      <w:rPr>
        <w:rFonts w:ascii="Helvetica Neue" w:eastAsia="Times New Roman" w:hAnsi="Helvetica Neue" w:cs="Times New Roman"/>
        <w:noProof/>
        <w:color w:val="FFFFFF"/>
        <w:sz w:val="18"/>
        <w:szCs w:val="18"/>
      </w:rPr>
      <w:drawing>
        <wp:inline distT="0" distB="0" distL="0" distR="0" wp14:anchorId="063E7C6E" wp14:editId="26382CD4">
          <wp:extent cx="459450" cy="163902"/>
          <wp:effectExtent l="0" t="0" r="0" b="1270"/>
          <wp:docPr id="3" name="Picture 3"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233" cy="187369"/>
                  </a:xfrm>
                  <a:prstGeom prst="rect">
                    <a:avLst/>
                  </a:prstGeom>
                  <a:noFill/>
                  <a:ln>
                    <a:noFill/>
                  </a:ln>
                </pic:spPr>
              </pic:pic>
            </a:graphicData>
          </a:graphic>
        </wp:inline>
      </w:drawing>
    </w:r>
    <w:r>
      <w:rPr>
        <w:rFonts w:ascii="AppleSystemUIFont" w:hAnsi="AppleSystemUIFont" w:cs="AppleSystemUIFont"/>
        <w:lang w:val="en-US"/>
      </w:rPr>
      <w:t> </w:t>
    </w:r>
    <w:r w:rsidRPr="003E7C55">
      <w:rPr>
        <w:rFonts w:ascii="Helvetica Neue" w:hAnsi="Helvetica Neue" w:cs="AppleSystemUIFont"/>
        <w:sz w:val="18"/>
        <w:lang w:val="en-US"/>
      </w:rPr>
      <w:t>Th</w:t>
    </w:r>
    <w:r w:rsidRPr="003E7C55">
      <w:rPr>
        <w:rFonts w:ascii="Helvetica Neue" w:hAnsi="Helvetica Neue" w:cs="AppleSystemUIFont"/>
        <w:sz w:val="18"/>
        <w:lang w:val="en-US"/>
      </w:rPr>
      <w:t xml:space="preserve">is document created by BCcampus </w:t>
    </w:r>
    <w:r w:rsidRPr="003E7C55">
      <w:rPr>
        <w:rFonts w:ascii="Helvetica Neue" w:hAnsi="Helvetica Neue" w:cs="AppleSystemUIFont"/>
        <w:sz w:val="18"/>
        <w:lang w:val="en-US"/>
      </w:rPr>
      <w:t xml:space="preserve">is licensed under a </w:t>
    </w:r>
    <w:hyperlink r:id="rId3" w:history="1">
      <w:r w:rsidRPr="003E7C55">
        <w:rPr>
          <w:rFonts w:ascii="Helvetica Neue" w:hAnsi="Helvetica Neue" w:cs="AppleSystemUIFont"/>
          <w:color w:val="DCA10D"/>
          <w:sz w:val="18"/>
          <w:lang w:val="en-US"/>
        </w:rPr>
        <w:t xml:space="preserve">Creative Commons Attribution 4.0 International </w:t>
      </w:r>
      <w:proofErr w:type="spellStart"/>
      <w:r w:rsidRPr="003E7C55">
        <w:rPr>
          <w:rFonts w:ascii="Helvetica Neue" w:hAnsi="Helvetica Neue" w:cs="AppleSystemUIFont"/>
          <w:color w:val="DCA10D"/>
          <w:sz w:val="18"/>
          <w:lang w:val="en-US"/>
        </w:rPr>
        <w:t>Licence</w:t>
      </w:r>
      <w:proofErr w:type="spellEnd"/>
    </w:hyperlink>
    <w:r w:rsidRPr="003E7C55">
      <w:rPr>
        <w:rFonts w:ascii="Helvetica Neue" w:hAnsi="Helvetica Neue" w:cs="AppleSystemUIFont"/>
        <w:sz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00B15" w14:textId="77777777" w:rsidR="00642E2E" w:rsidRDefault="00642E2E" w:rsidP="00642E2E">
      <w:r>
        <w:separator/>
      </w:r>
    </w:p>
  </w:footnote>
  <w:footnote w:type="continuationSeparator" w:id="0">
    <w:p w14:paraId="007C3AA4" w14:textId="77777777" w:rsidR="00642E2E" w:rsidRDefault="00642E2E" w:rsidP="0064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83A7" w14:textId="77777777" w:rsidR="003E7C55" w:rsidRDefault="00642E2E">
    <w:pPr>
      <w:pStyle w:val="Header"/>
    </w:pPr>
    <w:r>
      <w:rPr>
        <w:noProof/>
      </w:rPr>
      <w:drawing>
        <wp:inline distT="0" distB="0" distL="0" distR="0" wp14:anchorId="2AAC1B2C" wp14:editId="279B2746">
          <wp:extent cx="1199072" cy="436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ampus-2018tagline-logo-2.png"/>
                  <pic:cNvPicPr/>
                </pic:nvPicPr>
                <pic:blipFill>
                  <a:blip r:embed="rId1">
                    <a:extLst>
                      <a:ext uri="{28A0092B-C50C-407E-A947-70E740481C1C}">
                        <a14:useLocalDpi xmlns:a14="http://schemas.microsoft.com/office/drawing/2010/main" val="0"/>
                      </a:ext>
                    </a:extLst>
                  </a:blip>
                  <a:stretch>
                    <a:fillRect/>
                  </a:stretch>
                </pic:blipFill>
                <pic:spPr>
                  <a:xfrm>
                    <a:off x="0" y="0"/>
                    <a:ext cx="1239702" cy="4516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4E"/>
    <w:rsid w:val="00041C4E"/>
    <w:rsid w:val="000E41BA"/>
    <w:rsid w:val="00131AF0"/>
    <w:rsid w:val="002F5615"/>
    <w:rsid w:val="003E7C55"/>
    <w:rsid w:val="005628C7"/>
    <w:rsid w:val="00593C41"/>
    <w:rsid w:val="00642E2E"/>
    <w:rsid w:val="006E6009"/>
    <w:rsid w:val="009C5BAB"/>
    <w:rsid w:val="00A23B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C8294"/>
  <w15:chartTrackingRefBased/>
  <w15:docId w15:val="{56626E5B-BF48-6249-9313-CF592B4B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041C4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41C4E"/>
    <w:rPr>
      <w:rFonts w:ascii="Times New Roman" w:eastAsia="Times New Roman" w:hAnsi="Times New Roman" w:cs="Times New Roman"/>
      <w:b/>
      <w:bCs/>
    </w:rPr>
  </w:style>
  <w:style w:type="character" w:styleId="Hyperlink">
    <w:name w:val="Hyperlink"/>
    <w:basedOn w:val="DefaultParagraphFont"/>
    <w:uiPriority w:val="99"/>
    <w:unhideWhenUsed/>
    <w:rsid w:val="00041C4E"/>
    <w:rPr>
      <w:color w:val="0000FF"/>
      <w:u w:val="single"/>
    </w:rPr>
  </w:style>
  <w:style w:type="paragraph" w:styleId="NormalWeb">
    <w:name w:val="Normal (Web)"/>
    <w:basedOn w:val="Normal"/>
    <w:uiPriority w:val="99"/>
    <w:unhideWhenUsed/>
    <w:rsid w:val="00041C4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41C4E"/>
    <w:rPr>
      <w:b/>
      <w:bCs/>
    </w:rPr>
  </w:style>
  <w:style w:type="character" w:customStyle="1" w:styleId="apple-converted-space">
    <w:name w:val="apple-converted-space"/>
    <w:basedOn w:val="DefaultParagraphFont"/>
    <w:rsid w:val="00041C4E"/>
  </w:style>
  <w:style w:type="paragraph" w:styleId="Header">
    <w:name w:val="header"/>
    <w:basedOn w:val="Normal"/>
    <w:link w:val="HeaderChar"/>
    <w:uiPriority w:val="99"/>
    <w:unhideWhenUsed/>
    <w:rsid w:val="00642E2E"/>
    <w:pPr>
      <w:tabs>
        <w:tab w:val="center" w:pos="4680"/>
        <w:tab w:val="right" w:pos="9360"/>
      </w:tabs>
    </w:pPr>
  </w:style>
  <w:style w:type="character" w:customStyle="1" w:styleId="HeaderChar">
    <w:name w:val="Header Char"/>
    <w:basedOn w:val="DefaultParagraphFont"/>
    <w:link w:val="Header"/>
    <w:uiPriority w:val="99"/>
    <w:rsid w:val="00642E2E"/>
  </w:style>
  <w:style w:type="paragraph" w:styleId="Footer">
    <w:name w:val="footer"/>
    <w:basedOn w:val="Normal"/>
    <w:link w:val="FooterChar"/>
    <w:uiPriority w:val="99"/>
    <w:unhideWhenUsed/>
    <w:rsid w:val="00642E2E"/>
    <w:pPr>
      <w:tabs>
        <w:tab w:val="center" w:pos="4680"/>
        <w:tab w:val="right" w:pos="9360"/>
      </w:tabs>
    </w:pPr>
  </w:style>
  <w:style w:type="character" w:customStyle="1" w:styleId="FooterChar">
    <w:name w:val="Footer Char"/>
    <w:basedOn w:val="DefaultParagraphFont"/>
    <w:link w:val="Footer"/>
    <w:uiPriority w:val="99"/>
    <w:rsid w:val="00642E2E"/>
  </w:style>
  <w:style w:type="character" w:styleId="UnresolvedMention">
    <w:name w:val="Unresolved Mention"/>
    <w:basedOn w:val="DefaultParagraphFont"/>
    <w:uiPriority w:val="99"/>
    <w:semiHidden/>
    <w:unhideWhenUsed/>
    <w:rsid w:val="003E7C55"/>
    <w:rPr>
      <w:color w:val="605E5C"/>
      <w:shd w:val="clear" w:color="auto" w:fill="E1DFDD"/>
    </w:rPr>
  </w:style>
  <w:style w:type="character" w:styleId="FollowedHyperlink">
    <w:name w:val="FollowedHyperlink"/>
    <w:basedOn w:val="DefaultParagraphFont"/>
    <w:uiPriority w:val="99"/>
    <w:semiHidden/>
    <w:unhideWhenUsed/>
    <w:rsid w:val="003E7C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6923">
      <w:bodyDiv w:val="1"/>
      <w:marLeft w:val="0"/>
      <w:marRight w:val="0"/>
      <w:marTop w:val="0"/>
      <w:marBottom w:val="0"/>
      <w:divBdr>
        <w:top w:val="none" w:sz="0" w:space="0" w:color="auto"/>
        <w:left w:val="none" w:sz="0" w:space="0" w:color="auto"/>
        <w:bottom w:val="none" w:sz="0" w:space="0" w:color="auto"/>
        <w:right w:val="none" w:sz="0" w:space="0" w:color="auto"/>
      </w:divBdr>
    </w:div>
    <w:div w:id="85270672">
      <w:bodyDiv w:val="1"/>
      <w:marLeft w:val="0"/>
      <w:marRight w:val="0"/>
      <w:marTop w:val="0"/>
      <w:marBottom w:val="0"/>
      <w:divBdr>
        <w:top w:val="none" w:sz="0" w:space="0" w:color="auto"/>
        <w:left w:val="none" w:sz="0" w:space="0" w:color="auto"/>
        <w:bottom w:val="none" w:sz="0" w:space="0" w:color="auto"/>
        <w:right w:val="none" w:sz="0" w:space="0" w:color="auto"/>
      </w:divBdr>
    </w:div>
    <w:div w:id="149755117">
      <w:bodyDiv w:val="1"/>
      <w:marLeft w:val="0"/>
      <w:marRight w:val="0"/>
      <w:marTop w:val="0"/>
      <w:marBottom w:val="0"/>
      <w:divBdr>
        <w:top w:val="none" w:sz="0" w:space="0" w:color="auto"/>
        <w:left w:val="none" w:sz="0" w:space="0" w:color="auto"/>
        <w:bottom w:val="none" w:sz="0" w:space="0" w:color="auto"/>
        <w:right w:val="none" w:sz="0" w:space="0" w:color="auto"/>
      </w:divBdr>
    </w:div>
    <w:div w:id="222643265">
      <w:bodyDiv w:val="1"/>
      <w:marLeft w:val="0"/>
      <w:marRight w:val="0"/>
      <w:marTop w:val="0"/>
      <w:marBottom w:val="0"/>
      <w:divBdr>
        <w:top w:val="none" w:sz="0" w:space="0" w:color="auto"/>
        <w:left w:val="none" w:sz="0" w:space="0" w:color="auto"/>
        <w:bottom w:val="none" w:sz="0" w:space="0" w:color="auto"/>
        <w:right w:val="none" w:sz="0" w:space="0" w:color="auto"/>
      </w:divBdr>
    </w:div>
    <w:div w:id="319316050">
      <w:bodyDiv w:val="1"/>
      <w:marLeft w:val="0"/>
      <w:marRight w:val="0"/>
      <w:marTop w:val="0"/>
      <w:marBottom w:val="0"/>
      <w:divBdr>
        <w:top w:val="none" w:sz="0" w:space="0" w:color="auto"/>
        <w:left w:val="none" w:sz="0" w:space="0" w:color="auto"/>
        <w:bottom w:val="none" w:sz="0" w:space="0" w:color="auto"/>
        <w:right w:val="none" w:sz="0" w:space="0" w:color="auto"/>
      </w:divBdr>
    </w:div>
    <w:div w:id="506408638">
      <w:bodyDiv w:val="1"/>
      <w:marLeft w:val="0"/>
      <w:marRight w:val="0"/>
      <w:marTop w:val="0"/>
      <w:marBottom w:val="0"/>
      <w:divBdr>
        <w:top w:val="none" w:sz="0" w:space="0" w:color="auto"/>
        <w:left w:val="none" w:sz="0" w:space="0" w:color="auto"/>
        <w:bottom w:val="none" w:sz="0" w:space="0" w:color="auto"/>
        <w:right w:val="none" w:sz="0" w:space="0" w:color="auto"/>
      </w:divBdr>
    </w:div>
    <w:div w:id="546994717">
      <w:bodyDiv w:val="1"/>
      <w:marLeft w:val="0"/>
      <w:marRight w:val="0"/>
      <w:marTop w:val="0"/>
      <w:marBottom w:val="0"/>
      <w:divBdr>
        <w:top w:val="none" w:sz="0" w:space="0" w:color="auto"/>
        <w:left w:val="none" w:sz="0" w:space="0" w:color="auto"/>
        <w:bottom w:val="none" w:sz="0" w:space="0" w:color="auto"/>
        <w:right w:val="none" w:sz="0" w:space="0" w:color="auto"/>
      </w:divBdr>
    </w:div>
    <w:div w:id="833843094">
      <w:bodyDiv w:val="1"/>
      <w:marLeft w:val="0"/>
      <w:marRight w:val="0"/>
      <w:marTop w:val="0"/>
      <w:marBottom w:val="0"/>
      <w:divBdr>
        <w:top w:val="none" w:sz="0" w:space="0" w:color="auto"/>
        <w:left w:val="none" w:sz="0" w:space="0" w:color="auto"/>
        <w:bottom w:val="none" w:sz="0" w:space="0" w:color="auto"/>
        <w:right w:val="none" w:sz="0" w:space="0" w:color="auto"/>
      </w:divBdr>
    </w:div>
    <w:div w:id="920218448">
      <w:bodyDiv w:val="1"/>
      <w:marLeft w:val="0"/>
      <w:marRight w:val="0"/>
      <w:marTop w:val="0"/>
      <w:marBottom w:val="0"/>
      <w:divBdr>
        <w:top w:val="none" w:sz="0" w:space="0" w:color="auto"/>
        <w:left w:val="none" w:sz="0" w:space="0" w:color="auto"/>
        <w:bottom w:val="none" w:sz="0" w:space="0" w:color="auto"/>
        <w:right w:val="none" w:sz="0" w:space="0" w:color="auto"/>
      </w:divBdr>
    </w:div>
    <w:div w:id="964892595">
      <w:bodyDiv w:val="1"/>
      <w:marLeft w:val="0"/>
      <w:marRight w:val="0"/>
      <w:marTop w:val="0"/>
      <w:marBottom w:val="0"/>
      <w:divBdr>
        <w:top w:val="none" w:sz="0" w:space="0" w:color="auto"/>
        <w:left w:val="none" w:sz="0" w:space="0" w:color="auto"/>
        <w:bottom w:val="none" w:sz="0" w:space="0" w:color="auto"/>
        <w:right w:val="none" w:sz="0" w:space="0" w:color="auto"/>
      </w:divBdr>
    </w:div>
    <w:div w:id="1241795452">
      <w:bodyDiv w:val="1"/>
      <w:marLeft w:val="0"/>
      <w:marRight w:val="0"/>
      <w:marTop w:val="0"/>
      <w:marBottom w:val="0"/>
      <w:divBdr>
        <w:top w:val="none" w:sz="0" w:space="0" w:color="auto"/>
        <w:left w:val="none" w:sz="0" w:space="0" w:color="auto"/>
        <w:bottom w:val="none" w:sz="0" w:space="0" w:color="auto"/>
        <w:right w:val="none" w:sz="0" w:space="0" w:color="auto"/>
      </w:divBdr>
    </w:div>
    <w:div w:id="1419136462">
      <w:bodyDiv w:val="1"/>
      <w:marLeft w:val="0"/>
      <w:marRight w:val="0"/>
      <w:marTop w:val="0"/>
      <w:marBottom w:val="0"/>
      <w:divBdr>
        <w:top w:val="none" w:sz="0" w:space="0" w:color="auto"/>
        <w:left w:val="none" w:sz="0" w:space="0" w:color="auto"/>
        <w:bottom w:val="none" w:sz="0" w:space="0" w:color="auto"/>
        <w:right w:val="none" w:sz="0" w:space="0" w:color="auto"/>
      </w:divBdr>
    </w:div>
    <w:div w:id="1507674378">
      <w:bodyDiv w:val="1"/>
      <w:marLeft w:val="0"/>
      <w:marRight w:val="0"/>
      <w:marTop w:val="0"/>
      <w:marBottom w:val="0"/>
      <w:divBdr>
        <w:top w:val="none" w:sz="0" w:space="0" w:color="auto"/>
        <w:left w:val="none" w:sz="0" w:space="0" w:color="auto"/>
        <w:bottom w:val="none" w:sz="0" w:space="0" w:color="auto"/>
        <w:right w:val="none" w:sz="0" w:space="0" w:color="auto"/>
      </w:divBdr>
    </w:div>
    <w:div w:id="1660183825">
      <w:bodyDiv w:val="1"/>
      <w:marLeft w:val="0"/>
      <w:marRight w:val="0"/>
      <w:marTop w:val="0"/>
      <w:marBottom w:val="0"/>
      <w:divBdr>
        <w:top w:val="none" w:sz="0" w:space="0" w:color="auto"/>
        <w:left w:val="none" w:sz="0" w:space="0" w:color="auto"/>
        <w:bottom w:val="none" w:sz="0" w:space="0" w:color="auto"/>
        <w:right w:val="none" w:sz="0" w:space="0" w:color="auto"/>
      </w:divBdr>
    </w:div>
    <w:div w:id="1732583847">
      <w:bodyDiv w:val="1"/>
      <w:marLeft w:val="0"/>
      <w:marRight w:val="0"/>
      <w:marTop w:val="0"/>
      <w:marBottom w:val="0"/>
      <w:divBdr>
        <w:top w:val="none" w:sz="0" w:space="0" w:color="auto"/>
        <w:left w:val="none" w:sz="0" w:space="0" w:color="auto"/>
        <w:bottom w:val="none" w:sz="0" w:space="0" w:color="auto"/>
        <w:right w:val="none" w:sz="0" w:space="0" w:color="auto"/>
      </w:divBdr>
    </w:div>
    <w:div w:id="1798176920">
      <w:bodyDiv w:val="1"/>
      <w:marLeft w:val="0"/>
      <w:marRight w:val="0"/>
      <w:marTop w:val="0"/>
      <w:marBottom w:val="0"/>
      <w:divBdr>
        <w:top w:val="none" w:sz="0" w:space="0" w:color="auto"/>
        <w:left w:val="none" w:sz="0" w:space="0" w:color="auto"/>
        <w:bottom w:val="none" w:sz="0" w:space="0" w:color="auto"/>
        <w:right w:val="none" w:sz="0" w:space="0" w:color="auto"/>
      </w:divBdr>
    </w:div>
    <w:div w:id="1925217260">
      <w:bodyDiv w:val="1"/>
      <w:marLeft w:val="0"/>
      <w:marRight w:val="0"/>
      <w:marTop w:val="0"/>
      <w:marBottom w:val="0"/>
      <w:divBdr>
        <w:top w:val="none" w:sz="0" w:space="0" w:color="auto"/>
        <w:left w:val="none" w:sz="0" w:space="0" w:color="auto"/>
        <w:bottom w:val="none" w:sz="0" w:space="0" w:color="auto"/>
        <w:right w:val="none" w:sz="0" w:space="0" w:color="auto"/>
      </w:divBdr>
    </w:div>
    <w:div w:id="1983651718">
      <w:bodyDiv w:val="1"/>
      <w:marLeft w:val="0"/>
      <w:marRight w:val="0"/>
      <w:marTop w:val="0"/>
      <w:marBottom w:val="0"/>
      <w:divBdr>
        <w:top w:val="none" w:sz="0" w:space="0" w:color="auto"/>
        <w:left w:val="none" w:sz="0" w:space="0" w:color="auto"/>
        <w:bottom w:val="none" w:sz="0" w:space="0" w:color="auto"/>
        <w:right w:val="none" w:sz="0" w:space="0" w:color="auto"/>
      </w:divBdr>
    </w:div>
    <w:div w:id="211952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bccampus.ca/browse-our-collection/find-open-textbooks/?uuid=c6d0e9bd-ba6b-4548-82d6-afbd0f166b65&amp;contributor=&amp;keyword=&amp;subject=" TargetMode="External"/><Relationship Id="rId13" Type="http://schemas.openxmlformats.org/officeDocument/2006/relationships/hyperlink" Target="https://open.bccampus.ca/browse-our-collection/find-open-textbooks/?uuid=04bb119f-6daf-435a-a4cb-b5da7c3c7e7a&amp;contributor=&amp;keyword=&amp;subject="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s://open.bccampus.ca/browse-our-collection/find-open-textbooks/?uuid=de69ac1b-efb2-4575-941f-0e096fc738d6&amp;contributor=&amp;keyword=&amp;subject=" TargetMode="External"/><Relationship Id="rId12" Type="http://schemas.openxmlformats.org/officeDocument/2006/relationships/hyperlink" Target="https://open.bccampus.ca/browse-our-collection/find-open-textbooks/?uuid=23534637-e4c4-49fd-91b0-a9fa6bd5e69f&amp;contributor=&amp;keyword=&amp;subject="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open.bccampus.ca/browse-our-collection/find-open-textbooks/?uuid=5872a030-f5d9-4ea3-a9d2-696a99c005dc&amp;contributor=&amp;keyword=&amp;subject=Support/Caregiv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pen.bccampus.ca/" TargetMode="External"/><Relationship Id="rId11" Type="http://schemas.openxmlformats.org/officeDocument/2006/relationships/hyperlink" Target="https://open.bccampus.ca/browse-our-collection/find-open-textbooks/?uuid=feacda80-4fc1-40a5-b713-d6be6a73abe4&amp;contributor=&amp;keyword=&amp;subject=" TargetMode="External"/><Relationship Id="rId5" Type="http://schemas.openxmlformats.org/officeDocument/2006/relationships/endnotes" Target="endnotes.xml"/><Relationship Id="rId15" Type="http://schemas.openxmlformats.org/officeDocument/2006/relationships/hyperlink" Target="https://open.bccampus.ca/browse-our-collection/find-open-textbooks/?uuid=59c5ac0b-d3f8-4274-9345-0a3c2fb64caf&amp;contributor=&amp;keyword=&amp;subject=" TargetMode="External"/><Relationship Id="rId23" Type="http://schemas.openxmlformats.org/officeDocument/2006/relationships/customXml" Target="../customXml/item3.xml"/><Relationship Id="rId10" Type="http://schemas.openxmlformats.org/officeDocument/2006/relationships/hyperlink" Target="https://open.bccampus.ca/browse-our-collection/find-open-textbooks/?uuid=81f9ddbb-b946-400e-ac10-9afd71c47e32&amp;contributor=&amp;keyword=&amp;subjec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pen.bccampus.ca/browse-our-collection/find-open-textbooks/?uuid=f1a0a087-fabe-42fd-b3b4-2a28b5425b2a&amp;contributor=&amp;keyword=&amp;subject=" TargetMode="External"/><Relationship Id="rId14" Type="http://schemas.openxmlformats.org/officeDocument/2006/relationships/hyperlink" Target="https://open.bccampus.ca/browse-our-collection/find-open-textbooks/?uuid=f4873e49-e09c-469e-9ee8-9f14ca5a4e00&amp;contributor=&amp;keyword=&amp;subject="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8543C8EEE694785A502142FC78BD6" ma:contentTypeVersion="32" ma:contentTypeDescription="Create a new document." ma:contentTypeScope="" ma:versionID="5f59fc8f479a3018f15e89be4dd448a5">
  <xsd:schema xmlns:xsd="http://www.w3.org/2001/XMLSchema" xmlns:xs="http://www.w3.org/2001/XMLSchema" xmlns:p="http://schemas.microsoft.com/office/2006/metadata/properties" xmlns:ns2="7ce547ef-dbfe-43bd-8151-0cb0601af8e6" xmlns:ns3="8f5d0093-68d2-4428-810c-2fb6716ef6a9" targetNamespace="http://schemas.microsoft.com/office/2006/metadata/properties" ma:root="true" ma:fieldsID="3eabbfa47c72ff4f5634074b0f1bbd94" ns2:_="" ns3:_="">
    <xsd:import namespace="7ce547ef-dbfe-43bd-8151-0cb0601af8e6"/>
    <xsd:import namespace="8f5d0093-68d2-4428-810c-2fb6716ef6a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547ef-dbfe-43bd-8151-0cb0601af8e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d0093-68d2-4428-810c-2fb6716ef6a9"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s xmlns="7ce547ef-dbfe-43bd-8151-0cb0601af8e6">
      <UserInfo>
        <DisplayName/>
        <AccountId xsi:nil="true"/>
        <AccountType/>
      </UserInfo>
    </Members>
    <Invited_Members xmlns="7ce547ef-dbfe-43bd-8151-0cb0601af8e6" xsi:nil="true"/>
    <Invited_Leaders xmlns="7ce547ef-dbfe-43bd-8151-0cb0601af8e6" xsi:nil="true"/>
    <IsNotebookLocked xmlns="7ce547ef-dbfe-43bd-8151-0cb0601af8e6" xsi:nil="true"/>
    <CultureName xmlns="7ce547ef-dbfe-43bd-8151-0cb0601af8e6" xsi:nil="true"/>
    <Owner xmlns="7ce547ef-dbfe-43bd-8151-0cb0601af8e6">
      <UserInfo>
        <DisplayName/>
        <AccountId xsi:nil="true"/>
        <AccountType/>
      </UserInfo>
    </Owner>
    <Distribution_Groups xmlns="7ce547ef-dbfe-43bd-8151-0cb0601af8e6" xsi:nil="true"/>
    <Member_Groups xmlns="7ce547ef-dbfe-43bd-8151-0cb0601af8e6">
      <UserInfo>
        <DisplayName/>
        <AccountId xsi:nil="true"/>
        <AccountType/>
      </UserInfo>
    </Member_Groups>
    <Has_Leaders_Only_SectionGroup xmlns="7ce547ef-dbfe-43bd-8151-0cb0601af8e6" xsi:nil="true"/>
    <TeamsChannelId xmlns="7ce547ef-dbfe-43bd-8151-0cb0601af8e6" xsi:nil="true"/>
    <NotebookType xmlns="7ce547ef-dbfe-43bd-8151-0cb0601af8e6" xsi:nil="true"/>
    <DefaultSectionNames xmlns="7ce547ef-dbfe-43bd-8151-0cb0601af8e6" xsi:nil="true"/>
    <Is_Collaboration_Space_Locked xmlns="7ce547ef-dbfe-43bd-8151-0cb0601af8e6" xsi:nil="true"/>
    <AppVersion xmlns="7ce547ef-dbfe-43bd-8151-0cb0601af8e6" xsi:nil="true"/>
    <FolderType xmlns="7ce547ef-dbfe-43bd-8151-0cb0601af8e6" xsi:nil="true"/>
    <Templates xmlns="7ce547ef-dbfe-43bd-8151-0cb0601af8e6" xsi:nil="true"/>
    <Leaders xmlns="7ce547ef-dbfe-43bd-8151-0cb0601af8e6">
      <UserInfo>
        <DisplayName/>
        <AccountId xsi:nil="true"/>
        <AccountType/>
      </UserInfo>
    </Leaders>
    <Math_Settings xmlns="7ce547ef-dbfe-43bd-8151-0cb0601af8e6" xsi:nil="true"/>
    <Self_Registration_Enabled xmlns="7ce547ef-dbfe-43bd-8151-0cb0601af8e6" xsi:nil="true"/>
    <LMS_Mappings xmlns="7ce547ef-dbfe-43bd-8151-0cb0601af8e6" xsi:nil="true"/>
  </documentManagement>
</p:properties>
</file>

<file path=customXml/itemProps1.xml><?xml version="1.0" encoding="utf-8"?>
<ds:datastoreItem xmlns:ds="http://schemas.openxmlformats.org/officeDocument/2006/customXml" ds:itemID="{8C8F6356-1ADC-4D5C-A72C-936EB496F24C}"/>
</file>

<file path=customXml/itemProps2.xml><?xml version="1.0" encoding="utf-8"?>
<ds:datastoreItem xmlns:ds="http://schemas.openxmlformats.org/officeDocument/2006/customXml" ds:itemID="{D2E1D251-2419-4E92-9385-45D7E2931045}"/>
</file>

<file path=customXml/itemProps3.xml><?xml version="1.0" encoding="utf-8"?>
<ds:datastoreItem xmlns:ds="http://schemas.openxmlformats.org/officeDocument/2006/customXml" ds:itemID="{2F531342-6FF1-4716-BF5E-1A8447CDFDCB}"/>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Lambert</dc:creator>
  <cp:keywords/>
  <dc:description/>
  <cp:lastModifiedBy>Krista Lambert</cp:lastModifiedBy>
  <cp:revision>2</cp:revision>
  <dcterms:created xsi:type="dcterms:W3CDTF">2020-03-17T17:44:00Z</dcterms:created>
  <dcterms:modified xsi:type="dcterms:W3CDTF">2020-03-17T17:44:00Z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0x0101001DF8543C8EEE694785A502142FC78BD6</vt:lpwstr>
  </property>
</Properties>
</file>